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66196">
      <w:pPr>
        <w:keepNext w:val="0"/>
        <w:keepLines w:val="0"/>
        <w:pageBreakBefore w:val="0"/>
        <w:widowControl w:val="0"/>
        <w:tabs>
          <w:tab w:val="left" w:pos="7088"/>
          <w:tab w:val="left" w:pos="7230"/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4"/>
          <w:rFonts w:hint="default" w:ascii="Times New Roman" w:hAnsi="Times New Roman" w:eastAsia="黑体" w:cs="Times New Roman"/>
          <w:kern w:val="36"/>
          <w:sz w:val="32"/>
          <w:szCs w:val="32"/>
          <w:lang w:val="en-US" w:eastAsia="zh-CN"/>
        </w:rPr>
      </w:pPr>
      <w:r>
        <w:rPr>
          <w:rStyle w:val="4"/>
          <w:rFonts w:hint="eastAsia" w:ascii="黑体" w:hAnsi="黑体" w:eastAsia="黑体" w:cs="黑体"/>
          <w:kern w:val="36"/>
          <w:sz w:val="32"/>
          <w:szCs w:val="32"/>
          <w:lang w:val="en-US" w:eastAsia="zh-CN"/>
        </w:rPr>
        <w:t>附件</w:t>
      </w:r>
      <w:r>
        <w:rPr>
          <w:rStyle w:val="4"/>
          <w:rFonts w:hint="default" w:ascii="Times New Roman" w:hAnsi="Times New Roman" w:eastAsia="黑体" w:cs="Times New Roman"/>
          <w:kern w:val="36"/>
          <w:sz w:val="32"/>
          <w:szCs w:val="32"/>
          <w:lang w:val="en-US" w:eastAsia="zh-CN"/>
        </w:rPr>
        <w:t>1</w:t>
      </w:r>
    </w:p>
    <w:p w14:paraId="679A46D7">
      <w:pPr>
        <w:keepNext w:val="0"/>
        <w:keepLines w:val="0"/>
        <w:pageBreakBefore w:val="0"/>
        <w:widowControl w:val="0"/>
        <w:tabs>
          <w:tab w:val="left" w:pos="7088"/>
          <w:tab w:val="left" w:pos="7230"/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4"/>
          <w:rFonts w:hint="eastAsia" w:ascii="Times New Roman" w:hAnsi="Times New Roman" w:eastAsia="黑体" w:cs="Times New Roman"/>
          <w:kern w:val="36"/>
          <w:sz w:val="32"/>
          <w:szCs w:val="32"/>
          <w:lang w:val="en-US" w:eastAsia="zh-CN"/>
        </w:rPr>
      </w:pPr>
    </w:p>
    <w:p w14:paraId="25364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中国红十字会总会所属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在京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事业单位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</w:p>
    <w:p w14:paraId="372F0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应届高校毕业生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公开招聘岗位信息表</w:t>
      </w:r>
    </w:p>
    <w:tbl>
      <w:tblPr>
        <w:tblStyle w:val="2"/>
        <w:tblpPr w:leftFromText="180" w:rightFromText="180" w:vertAnchor="text" w:horzAnchor="page" w:tblpXSpec="center" w:tblpY="296"/>
        <w:tblOverlap w:val="never"/>
        <w:tblW w:w="140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441"/>
        <w:gridCol w:w="2853"/>
        <w:gridCol w:w="588"/>
        <w:gridCol w:w="1221"/>
        <w:gridCol w:w="2117"/>
        <w:gridCol w:w="1177"/>
        <w:gridCol w:w="1117"/>
        <w:gridCol w:w="850"/>
        <w:gridCol w:w="1961"/>
      </w:tblGrid>
      <w:tr w14:paraId="75113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F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用人单位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3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岗位简介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13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E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学历学位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4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BD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其他资格条件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F6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生源类型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0D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3D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咨询电话及邮箱</w:t>
            </w:r>
          </w:p>
        </w:tc>
      </w:tr>
      <w:tr w14:paraId="6E6C4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  <w:jc w:val="center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CD02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中国红十字会总会训练中心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A176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事业发展部</w:t>
            </w:r>
          </w:p>
          <w:p w14:paraId="1FA34B8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应急救护培训及研发岗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FC091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负责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应急救护培训教学、科普宣传以及应急救护书籍、视频等研发工作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F923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9FEC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硕士研究生及以上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107E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1002临床医学、1004公共卫生与预防医学、1053公共卫生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C99A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无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798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京外生源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C417C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专业</w:t>
            </w:r>
          </w:p>
          <w:p w14:paraId="0E8AA73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技术岗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F1DEA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010-65231706 </w:t>
            </w:r>
          </w:p>
          <w:p w14:paraId="22D0FA24">
            <w:pPr>
              <w:pStyle w:val="5"/>
              <w:rPr>
                <w:rFonts w:hint="eastAsia"/>
                <w:sz w:val="28"/>
                <w:szCs w:val="24"/>
                <w:lang w:val="en-US" w:eastAsia="zh-CN"/>
              </w:rPr>
            </w:pPr>
          </w:p>
          <w:p w14:paraId="71A0A5AE">
            <w:pPr>
              <w:pStyle w:val="5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rctc@redcross.org.cn</w:t>
            </w:r>
          </w:p>
        </w:tc>
      </w:tr>
      <w:tr w14:paraId="33817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  <w:jc w:val="center"/>
        </w:trPr>
        <w:tc>
          <w:tcPr>
            <w:tcW w:w="7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FB9A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6B0B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国际合作部</w:t>
            </w:r>
          </w:p>
          <w:p w14:paraId="58D204D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国际项目培训岗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5B999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负责国际交流与合作项目的管理与实施工作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333EE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1EED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硕士研究生及以上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733D2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0502外国语言文学、0551翻译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5367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英语专业八级或英语翻译二级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F64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"/>
              </w:rPr>
              <w:t>京内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"/>
              </w:rPr>
              <w:t>生源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5AB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管理岗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26D65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7B04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AB2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中国造血干细胞捐献者资料库管理中心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40A6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技术服务部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技术管理岗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D57A">
            <w:pPr>
              <w:spacing w:line="32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负责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实验室的管理工作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、项目管理工作及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专家委员会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工作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F629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302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硕士研究生及以上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92A49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shd w:val="clear" w:color="auto" w:fill="FEFEF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医学、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03法学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E9F99">
            <w:pPr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英语六级及以上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7E8D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京外生源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FE8B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管理岗</w:t>
            </w:r>
          </w:p>
        </w:tc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EF731">
            <w:pPr>
              <w:pStyle w:val="5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010-65129307</w:t>
            </w:r>
          </w:p>
          <w:p w14:paraId="59189131">
            <w:pPr>
              <w:pStyle w:val="5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</w:p>
          <w:p w14:paraId="3CE3B647">
            <w:pPr>
              <w:pStyle w:val="5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hr@cmdp.org.cn</w:t>
            </w:r>
          </w:p>
        </w:tc>
      </w:tr>
      <w:tr w14:paraId="230B8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E2EE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A186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组织教育部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管理岗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18C89">
            <w:pPr>
              <w:spacing w:line="32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负责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开展宣传及全国志愿服务工作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3F5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71EB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硕士研究生及以上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B4FF8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shd w:val="clear" w:color="auto" w:fill="FEFEF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10医学、03法学、0503新闻传播学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CD4D7">
            <w:pPr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英语六级及以上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E76C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"/>
              </w:rPr>
              <w:t>京内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"/>
              </w:rPr>
              <w:t>生源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FD99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管理岗</w:t>
            </w:r>
          </w:p>
        </w:tc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C5CE">
            <w:pPr>
              <w:spacing w:line="320" w:lineRule="exact"/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</w:p>
        </w:tc>
      </w:tr>
    </w:tbl>
    <w:p w14:paraId="3630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Style w:val="4"/>
          <w:rFonts w:hint="eastAsia" w:ascii="黑体" w:hAnsi="黑体" w:eastAsia="黑体" w:cs="黑体"/>
          <w:sz w:val="10"/>
          <w:szCs w:val="10"/>
          <w:lang w:val="en-US" w:eastAsia="zh-CN"/>
        </w:rPr>
      </w:pPr>
    </w:p>
    <w:p w14:paraId="47F2E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Style w:val="4"/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</w:t>
      </w:r>
      <w:r>
        <w:rPr>
          <w:rStyle w:val="4"/>
          <w:rFonts w:hint="eastAsia" w:ascii="宋体" w:hAnsi="宋体" w:eastAsia="宋体" w:cs="宋体"/>
          <w:sz w:val="24"/>
          <w:szCs w:val="24"/>
          <w:lang w:val="en-US" w:eastAsia="zh-CN"/>
        </w:rPr>
        <w:t>管理岗为七级及以下，专业技术岗为十级及以下。</w:t>
      </w:r>
    </w:p>
    <w:p w14:paraId="3598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077" w:right="1814" w:bottom="1077" w:left="1814" w:header="720" w:footer="1191" w:gutter="0"/>
          <w:pgNumType w:fmt="decimal"/>
          <w:cols w:space="720" w:num="1"/>
          <w:docGrid w:type="lines" w:linePitch="312" w:charSpace="0"/>
        </w:sectPr>
      </w:pPr>
    </w:p>
    <w:p w14:paraId="24E430E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41A14"/>
    <w:rsid w:val="3DE4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2025-12-12T02:45:00Z</dcterms:created>
  <dc:creator>PU</dc:creator>
  <cp:lastModifiedBy>PU</cp:lastModifiedBy>
  <dcterms:modified xsi:type="dcterms:W3CDTF">2025-12-12T02:57:34Z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58041C23A56E45599D33937AF6BC9D36_11</vt:lpwstr>
  </property>
  <property fmtid="{D5CDD505-2E9C-101B-9397-08002B2CF9AE}" pid="4" name="KSOTemplateDocerSaveRecord">
    <vt:lpwstr>eyJoZGlkIjoiOWNkZWYwNGQ3N2UzODI5YmMxYjk4MzQ5ZmRkYTcwOTkiLCJ1c2VySWQiOiI2MTg2MjYzMzYifQ==</vt:lpwstr>
  </property>
</Properties>
</file>